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C71" w:rsidRDefault="00114B9C">
      <w:pPr>
        <w:spacing w:after="90"/>
      </w:pPr>
      <w:proofErr w:type="spellStart"/>
      <w:r>
        <w:rPr>
          <w:rFonts w:ascii="Times" w:hAnsi="Times"/>
          <w:color w:val="000000"/>
          <w:sz w:val="24"/>
        </w:rPr>
        <w:t>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основу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члана</w:t>
      </w:r>
      <w:proofErr w:type="spellEnd"/>
      <w:r>
        <w:rPr>
          <w:rFonts w:ascii="Times" w:hAnsi="Times"/>
          <w:color w:val="000000"/>
          <w:sz w:val="24"/>
        </w:rPr>
        <w:t xml:space="preserve"> 115. </w:t>
      </w:r>
      <w:proofErr w:type="spellStart"/>
      <w:proofErr w:type="gramStart"/>
      <w:r>
        <w:rPr>
          <w:rFonts w:ascii="Times" w:hAnsi="Times"/>
          <w:color w:val="000000"/>
          <w:sz w:val="24"/>
        </w:rPr>
        <w:t>став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2. </w:t>
      </w:r>
      <w:proofErr w:type="spellStart"/>
      <w:r>
        <w:rPr>
          <w:rFonts w:ascii="Times" w:hAnsi="Times"/>
          <w:color w:val="000000"/>
          <w:sz w:val="24"/>
        </w:rPr>
        <w:t>Закона</w:t>
      </w:r>
      <w:proofErr w:type="spell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културним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добрима</w:t>
      </w:r>
      <w:proofErr w:type="spellEnd"/>
      <w:r>
        <w:rPr>
          <w:rFonts w:ascii="Times" w:hAnsi="Times"/>
          <w:color w:val="000000"/>
          <w:sz w:val="24"/>
        </w:rPr>
        <w:t xml:space="preserve"> ("</w:t>
      </w:r>
      <w:proofErr w:type="spellStart"/>
      <w:r>
        <w:rPr>
          <w:rFonts w:ascii="Times" w:hAnsi="Times"/>
          <w:color w:val="000000"/>
          <w:sz w:val="24"/>
        </w:rPr>
        <w:t>Службени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гласник</w:t>
      </w:r>
      <w:proofErr w:type="spellEnd"/>
      <w:r>
        <w:rPr>
          <w:rFonts w:ascii="Times" w:hAnsi="Times"/>
          <w:color w:val="000000"/>
          <w:sz w:val="24"/>
        </w:rPr>
        <w:t xml:space="preserve"> РС", </w:t>
      </w:r>
      <w:proofErr w:type="spellStart"/>
      <w:r>
        <w:rPr>
          <w:rFonts w:ascii="Times" w:hAnsi="Times"/>
          <w:color w:val="000000"/>
          <w:sz w:val="24"/>
        </w:rPr>
        <w:t>бр</w:t>
      </w:r>
      <w:proofErr w:type="spellEnd"/>
      <w:r>
        <w:rPr>
          <w:rFonts w:ascii="Times" w:hAnsi="Times"/>
          <w:color w:val="000000"/>
          <w:sz w:val="24"/>
        </w:rPr>
        <w:t xml:space="preserve">. 71/94, 52/11 - </w:t>
      </w:r>
      <w:proofErr w:type="spellStart"/>
      <w:r>
        <w:rPr>
          <w:rFonts w:ascii="Times" w:hAnsi="Times"/>
          <w:color w:val="000000"/>
          <w:sz w:val="24"/>
        </w:rPr>
        <w:t>др</w:t>
      </w:r>
      <w:proofErr w:type="spellEnd"/>
      <w:r>
        <w:rPr>
          <w:rFonts w:ascii="Times" w:hAnsi="Times"/>
          <w:color w:val="000000"/>
          <w:sz w:val="24"/>
        </w:rPr>
        <w:t xml:space="preserve">. </w:t>
      </w:r>
      <w:proofErr w:type="spellStart"/>
      <w:r>
        <w:rPr>
          <w:rFonts w:ascii="Times" w:hAnsi="Times"/>
          <w:color w:val="000000"/>
          <w:sz w:val="24"/>
        </w:rPr>
        <w:t>закон</w:t>
      </w:r>
      <w:proofErr w:type="spellEnd"/>
      <w:r>
        <w:rPr>
          <w:rFonts w:ascii="Times" w:hAnsi="Times"/>
          <w:color w:val="000000"/>
          <w:sz w:val="24"/>
        </w:rPr>
        <w:t xml:space="preserve"> и 99/11 - </w:t>
      </w:r>
      <w:proofErr w:type="spellStart"/>
      <w:r>
        <w:rPr>
          <w:rFonts w:ascii="Times" w:hAnsi="Times"/>
          <w:color w:val="000000"/>
          <w:sz w:val="24"/>
        </w:rPr>
        <w:t>др</w:t>
      </w:r>
      <w:proofErr w:type="spellEnd"/>
      <w:r>
        <w:rPr>
          <w:rFonts w:ascii="Times" w:hAnsi="Times"/>
          <w:color w:val="000000"/>
          <w:sz w:val="24"/>
        </w:rPr>
        <w:t xml:space="preserve">. </w:t>
      </w:r>
      <w:proofErr w:type="spellStart"/>
      <w:r>
        <w:rPr>
          <w:rFonts w:ascii="Times" w:hAnsi="Times"/>
          <w:color w:val="000000"/>
          <w:sz w:val="24"/>
        </w:rPr>
        <w:t>закон</w:t>
      </w:r>
      <w:proofErr w:type="spellEnd"/>
      <w:r>
        <w:rPr>
          <w:rFonts w:ascii="Times" w:hAnsi="Times"/>
          <w:color w:val="000000"/>
          <w:sz w:val="24"/>
        </w:rPr>
        <w:t xml:space="preserve">), </w:t>
      </w:r>
    </w:p>
    <w:p w:rsidR="00014C71" w:rsidRDefault="00114B9C">
      <w:pPr>
        <w:spacing w:after="90"/>
      </w:pPr>
      <w:proofErr w:type="spellStart"/>
      <w:r>
        <w:rPr>
          <w:rFonts w:ascii="Times" w:hAnsi="Times"/>
          <w:color w:val="000000"/>
          <w:sz w:val="24"/>
        </w:rPr>
        <w:t>Министар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културе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информисања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доноси</w:t>
      </w:r>
      <w:proofErr w:type="spellEnd"/>
    </w:p>
    <w:p w:rsidR="00014C71" w:rsidRDefault="00114B9C">
      <w:pPr>
        <w:spacing w:after="225"/>
        <w:jc w:val="center"/>
      </w:pPr>
      <w:r>
        <w:rPr>
          <w:rFonts w:ascii="Times" w:hAnsi="Times"/>
          <w:b/>
          <w:color w:val="333333"/>
          <w:sz w:val="40"/>
        </w:rPr>
        <w:t xml:space="preserve">ПРАВИЛНИК </w:t>
      </w:r>
      <w:r>
        <w:br/>
      </w:r>
      <w:r>
        <w:rPr>
          <w:rFonts w:ascii="Times" w:hAnsi="Times"/>
          <w:b/>
          <w:color w:val="333333"/>
          <w:sz w:val="40"/>
        </w:rPr>
        <w:t xml:space="preserve">О ОБРАСЦИМА, САДРЖАЈУ И НАЧИНУ ВОЂЕЊА ДНЕВНИКА РАДОВА И ДРУГЕ ДОКУМЕНТАЦИЈЕ КОЈА СЕ ВОДИ О АРХЕОЛОШКИМ ИСКОПАВАЊИМА И ИСТРАЖИВАЊИМА </w:t>
      </w:r>
    </w:p>
    <w:p w:rsidR="00014C71" w:rsidRDefault="00114B9C">
      <w:pPr>
        <w:spacing w:after="450"/>
        <w:ind w:left="750"/>
        <w:jc w:val="center"/>
      </w:pPr>
      <w:r>
        <w:rPr>
          <w:rFonts w:ascii="Times" w:hAnsi="Times"/>
          <w:b/>
          <w:color w:val="006633"/>
          <w:sz w:val="24"/>
        </w:rPr>
        <w:t>(</w:t>
      </w:r>
      <w:r w:rsidR="002D2512">
        <w:rPr>
          <w:rFonts w:ascii="Times" w:hAnsi="Times"/>
          <w:b/>
          <w:color w:val="006633"/>
          <w:sz w:val="24"/>
          <w:lang w:val="sr-Cyrl-RS"/>
        </w:rPr>
        <w:t>„</w:t>
      </w:r>
      <w:proofErr w:type="spellStart"/>
      <w:r>
        <w:rPr>
          <w:rFonts w:ascii="Times" w:hAnsi="Times"/>
          <w:b/>
          <w:color w:val="006633"/>
          <w:sz w:val="24"/>
        </w:rPr>
        <w:t>Сл</w:t>
      </w:r>
      <w:proofErr w:type="spellEnd"/>
      <w:r w:rsidR="002D2512">
        <w:rPr>
          <w:rFonts w:ascii="Times" w:hAnsi="Times"/>
          <w:b/>
          <w:color w:val="006633"/>
          <w:sz w:val="24"/>
          <w:lang w:val="sr-Cyrl-RS"/>
        </w:rPr>
        <w:t>ужбени</w:t>
      </w:r>
      <w:r>
        <w:rPr>
          <w:rFonts w:ascii="Times" w:hAnsi="Times"/>
          <w:b/>
          <w:color w:val="006633"/>
          <w:sz w:val="24"/>
        </w:rPr>
        <w:t xml:space="preserve"> </w:t>
      </w:r>
      <w:proofErr w:type="spellStart"/>
      <w:r>
        <w:rPr>
          <w:rFonts w:ascii="Times" w:hAnsi="Times"/>
          <w:b/>
          <w:color w:val="006633"/>
          <w:sz w:val="24"/>
        </w:rPr>
        <w:t>гласник</w:t>
      </w:r>
      <w:proofErr w:type="spellEnd"/>
      <w:r>
        <w:rPr>
          <w:rFonts w:ascii="Times" w:hAnsi="Times"/>
          <w:b/>
          <w:color w:val="006633"/>
          <w:sz w:val="24"/>
        </w:rPr>
        <w:t xml:space="preserve"> РС</w:t>
      </w:r>
      <w:r w:rsidR="002D2512">
        <w:rPr>
          <w:rFonts w:ascii="Times" w:hAnsi="Times"/>
          <w:b/>
          <w:color w:val="006633"/>
          <w:sz w:val="24"/>
          <w:lang w:val="sr-Cyrl-RS"/>
        </w:rPr>
        <w:t>“</w:t>
      </w:r>
      <w:proofErr w:type="gramStart"/>
      <w:r w:rsidR="002D2512">
        <w:rPr>
          <w:rFonts w:ascii="Times" w:hAnsi="Times"/>
          <w:b/>
          <w:color w:val="006633"/>
          <w:sz w:val="24"/>
          <w:lang w:val="sr-Cyrl-RS"/>
        </w:rPr>
        <w:t xml:space="preserve">, </w:t>
      </w:r>
      <w:r>
        <w:rPr>
          <w:rFonts w:ascii="Times" w:hAnsi="Times"/>
          <w:b/>
          <w:color w:val="006633"/>
          <w:sz w:val="24"/>
        </w:rPr>
        <w:t xml:space="preserve"> </w:t>
      </w:r>
      <w:proofErr w:type="spellStart"/>
      <w:r>
        <w:rPr>
          <w:rFonts w:ascii="Times" w:hAnsi="Times"/>
          <w:b/>
          <w:color w:val="006633"/>
          <w:sz w:val="24"/>
        </w:rPr>
        <w:t>бр</w:t>
      </w:r>
      <w:proofErr w:type="spellEnd"/>
      <w:proofErr w:type="gramEnd"/>
      <w:r>
        <w:rPr>
          <w:rFonts w:ascii="Times" w:hAnsi="Times"/>
          <w:b/>
          <w:color w:val="006633"/>
          <w:sz w:val="24"/>
        </w:rPr>
        <w:t xml:space="preserve">. 67/20) </w:t>
      </w:r>
    </w:p>
    <w:p w:rsidR="00014C71" w:rsidRDefault="00114B9C">
      <w:pPr>
        <w:spacing w:after="225"/>
        <w:jc w:val="center"/>
      </w:pPr>
      <w:proofErr w:type="spellStart"/>
      <w:r>
        <w:rPr>
          <w:rFonts w:ascii="Times" w:hAnsi="Times"/>
          <w:b/>
          <w:color w:val="000000"/>
          <w:sz w:val="24"/>
        </w:rPr>
        <w:t>Члан</w:t>
      </w:r>
      <w:proofErr w:type="spellEnd"/>
      <w:r>
        <w:rPr>
          <w:rFonts w:ascii="Times" w:hAnsi="Times"/>
          <w:b/>
          <w:color w:val="000000"/>
          <w:sz w:val="24"/>
        </w:rPr>
        <w:t xml:space="preserve"> 1. </w:t>
      </w:r>
    </w:p>
    <w:p w:rsidR="00014C71" w:rsidRDefault="00114B9C">
      <w:pPr>
        <w:spacing w:after="90"/>
      </w:pPr>
      <w:proofErr w:type="spellStart"/>
      <w:r>
        <w:rPr>
          <w:rFonts w:ascii="Times" w:hAnsi="Times"/>
          <w:color w:val="000000"/>
          <w:sz w:val="24"/>
        </w:rPr>
        <w:t>Овим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прописују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обрасци</w:t>
      </w:r>
      <w:proofErr w:type="spellEnd"/>
      <w:r>
        <w:rPr>
          <w:rFonts w:ascii="Times" w:hAnsi="Times"/>
          <w:color w:val="000000"/>
          <w:sz w:val="24"/>
        </w:rPr>
        <w:t xml:space="preserve">, </w:t>
      </w:r>
      <w:proofErr w:type="spellStart"/>
      <w:r>
        <w:rPr>
          <w:rFonts w:ascii="Times" w:hAnsi="Times"/>
          <w:color w:val="000000"/>
          <w:sz w:val="24"/>
        </w:rPr>
        <w:t>садржај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начин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вођења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дневника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радова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друге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документације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која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води</w:t>
      </w:r>
      <w:proofErr w:type="spell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археолошким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ископавањима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истраживањима</w:t>
      </w:r>
      <w:proofErr w:type="spellEnd"/>
      <w:r>
        <w:rPr>
          <w:rFonts w:ascii="Times" w:hAnsi="Times"/>
          <w:color w:val="000000"/>
          <w:sz w:val="24"/>
        </w:rPr>
        <w:t>.</w:t>
      </w:r>
    </w:p>
    <w:p w:rsidR="00014C71" w:rsidRDefault="00114B9C">
      <w:pPr>
        <w:spacing w:after="225"/>
        <w:jc w:val="center"/>
      </w:pPr>
      <w:r>
        <w:rPr>
          <w:rFonts w:ascii="Times" w:hAnsi="Times"/>
          <w:b/>
          <w:color w:val="000000"/>
          <w:sz w:val="24"/>
        </w:rPr>
        <w:t xml:space="preserve"> </w:t>
      </w:r>
      <w:proofErr w:type="spellStart"/>
      <w:r>
        <w:rPr>
          <w:rFonts w:ascii="Times" w:hAnsi="Times"/>
          <w:b/>
          <w:color w:val="000000"/>
          <w:sz w:val="24"/>
        </w:rPr>
        <w:t>Члан</w:t>
      </w:r>
      <w:proofErr w:type="spellEnd"/>
      <w:r>
        <w:rPr>
          <w:rFonts w:ascii="Times" w:hAnsi="Times"/>
          <w:b/>
          <w:color w:val="000000"/>
          <w:sz w:val="24"/>
        </w:rPr>
        <w:t xml:space="preserve"> 2. </w:t>
      </w:r>
    </w:p>
    <w:p w:rsidR="00014C71" w:rsidRDefault="00114B9C">
      <w:pPr>
        <w:spacing w:after="90"/>
      </w:pPr>
      <w:r>
        <w:rPr>
          <w:rFonts w:ascii="Times" w:hAnsi="Times"/>
          <w:color w:val="000000"/>
          <w:sz w:val="24"/>
        </w:rPr>
        <w:t xml:space="preserve">О </w:t>
      </w:r>
      <w:proofErr w:type="spellStart"/>
      <w:r>
        <w:rPr>
          <w:rFonts w:ascii="Times" w:hAnsi="Times"/>
          <w:color w:val="000000"/>
          <w:sz w:val="24"/>
        </w:rPr>
        <w:t>археолошком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ископавању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истраживању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води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документација</w:t>
      </w:r>
      <w:proofErr w:type="spellEnd"/>
      <w:r>
        <w:rPr>
          <w:rFonts w:ascii="Times" w:hAnsi="Times"/>
          <w:color w:val="000000"/>
          <w:sz w:val="24"/>
        </w:rPr>
        <w:t>:</w:t>
      </w:r>
    </w:p>
    <w:p w:rsidR="00014C71" w:rsidRDefault="00114B9C">
      <w:pPr>
        <w:spacing w:after="90"/>
        <w:ind w:left="600"/>
      </w:pPr>
      <w:r>
        <w:rPr>
          <w:rFonts w:ascii="Times" w:hAnsi="Times"/>
          <w:color w:val="000000"/>
          <w:sz w:val="24"/>
        </w:rPr>
        <w:t xml:space="preserve">1) </w:t>
      </w:r>
      <w:proofErr w:type="spellStart"/>
      <w:proofErr w:type="gramStart"/>
      <w:r>
        <w:rPr>
          <w:rFonts w:ascii="Times" w:hAnsi="Times"/>
          <w:color w:val="000000"/>
          <w:sz w:val="24"/>
        </w:rPr>
        <w:t>дневник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археолошких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ископавања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истраживања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који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садржи</w:t>
      </w:r>
      <w:proofErr w:type="spellEnd"/>
      <w:r>
        <w:rPr>
          <w:rFonts w:ascii="Times" w:hAnsi="Times"/>
          <w:color w:val="000000"/>
          <w:sz w:val="24"/>
        </w:rPr>
        <w:t>: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(1) </w:t>
      </w:r>
      <w:proofErr w:type="spellStart"/>
      <w:proofErr w:type="gramStart"/>
      <w:r>
        <w:rPr>
          <w:rFonts w:ascii="Times" w:hAnsi="Times"/>
          <w:color w:val="000000"/>
          <w:sz w:val="24"/>
        </w:rPr>
        <w:t>опис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ископавања</w:t>
      </w:r>
      <w:proofErr w:type="spellEnd"/>
      <w:r>
        <w:rPr>
          <w:rFonts w:ascii="Times" w:hAnsi="Times"/>
          <w:color w:val="000000"/>
          <w:sz w:val="24"/>
        </w:rPr>
        <w:t>/</w:t>
      </w:r>
      <w:proofErr w:type="spellStart"/>
      <w:r>
        <w:rPr>
          <w:rFonts w:ascii="Times" w:hAnsi="Times"/>
          <w:color w:val="000000"/>
          <w:sz w:val="24"/>
        </w:rPr>
        <w:t>истраживања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дневном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нивоу</w:t>
      </w:r>
      <w:proofErr w:type="spellEnd"/>
      <w:r>
        <w:rPr>
          <w:rFonts w:ascii="Times" w:hAnsi="Times"/>
          <w:color w:val="000000"/>
          <w:sz w:val="24"/>
        </w:rPr>
        <w:t>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(2) </w:t>
      </w:r>
      <w:proofErr w:type="spellStart"/>
      <w:proofErr w:type="gramStart"/>
      <w:r>
        <w:rPr>
          <w:rFonts w:ascii="Times" w:hAnsi="Times"/>
          <w:color w:val="000000"/>
          <w:sz w:val="24"/>
        </w:rPr>
        <w:t>опис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истраживаних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слојева</w:t>
      </w:r>
      <w:proofErr w:type="spellEnd"/>
      <w:r>
        <w:rPr>
          <w:rFonts w:ascii="Times" w:hAnsi="Times"/>
          <w:color w:val="000000"/>
          <w:sz w:val="24"/>
        </w:rPr>
        <w:t>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(3) </w:t>
      </w:r>
      <w:proofErr w:type="spellStart"/>
      <w:proofErr w:type="gramStart"/>
      <w:r>
        <w:rPr>
          <w:rFonts w:ascii="Times" w:hAnsi="Times"/>
          <w:color w:val="000000"/>
          <w:sz w:val="24"/>
        </w:rPr>
        <w:t>опис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околности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услова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под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којима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археолошке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структуре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откривене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истраживане</w:t>
      </w:r>
      <w:proofErr w:type="spellEnd"/>
      <w:r>
        <w:rPr>
          <w:rFonts w:ascii="Times" w:hAnsi="Times"/>
          <w:color w:val="000000"/>
          <w:sz w:val="24"/>
        </w:rPr>
        <w:t>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(4) </w:t>
      </w:r>
      <w:proofErr w:type="spellStart"/>
      <w:proofErr w:type="gramStart"/>
      <w:r>
        <w:rPr>
          <w:rFonts w:ascii="Times" w:hAnsi="Times"/>
          <w:color w:val="000000"/>
          <w:sz w:val="24"/>
        </w:rPr>
        <w:t>назначена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повезаност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однос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другим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елементима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техничке</w:t>
      </w:r>
      <w:proofErr w:type="spellEnd"/>
      <w:r>
        <w:rPr>
          <w:rFonts w:ascii="Times" w:hAnsi="Times"/>
          <w:color w:val="000000"/>
          <w:sz w:val="24"/>
        </w:rPr>
        <w:t xml:space="preserve">, </w:t>
      </w:r>
      <w:proofErr w:type="spellStart"/>
      <w:r>
        <w:rPr>
          <w:rFonts w:ascii="Times" w:hAnsi="Times"/>
          <w:color w:val="000000"/>
          <w:sz w:val="24"/>
        </w:rPr>
        <w:t>теренске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фотодокументације</w:t>
      </w:r>
      <w:proofErr w:type="spellEnd"/>
      <w:r>
        <w:rPr>
          <w:rFonts w:ascii="Times" w:hAnsi="Times"/>
          <w:color w:val="000000"/>
          <w:sz w:val="24"/>
        </w:rPr>
        <w:t>.</w:t>
      </w:r>
    </w:p>
    <w:p w:rsidR="00014C71" w:rsidRDefault="00114B9C">
      <w:pPr>
        <w:spacing w:after="90"/>
        <w:ind w:left="600"/>
      </w:pPr>
      <w:r>
        <w:rPr>
          <w:rFonts w:ascii="Times" w:hAnsi="Times"/>
          <w:color w:val="000000"/>
          <w:sz w:val="24"/>
        </w:rPr>
        <w:t xml:space="preserve">2) </w:t>
      </w:r>
      <w:proofErr w:type="spellStart"/>
      <w:proofErr w:type="gramStart"/>
      <w:r>
        <w:rPr>
          <w:rFonts w:ascii="Times" w:hAnsi="Times"/>
          <w:color w:val="000000"/>
          <w:sz w:val="24"/>
        </w:rPr>
        <w:t>техничка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документација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која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садржи</w:t>
      </w:r>
      <w:proofErr w:type="spellEnd"/>
      <w:r>
        <w:rPr>
          <w:rFonts w:ascii="Times" w:hAnsi="Times"/>
          <w:color w:val="000000"/>
          <w:sz w:val="24"/>
        </w:rPr>
        <w:t>: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(1) </w:t>
      </w:r>
      <w:proofErr w:type="spellStart"/>
      <w:proofErr w:type="gramStart"/>
      <w:r>
        <w:rPr>
          <w:rFonts w:ascii="Times" w:hAnsi="Times"/>
          <w:color w:val="000000"/>
          <w:sz w:val="24"/>
        </w:rPr>
        <w:t>положај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налазишта</w:t>
      </w:r>
      <w:proofErr w:type="spellEnd"/>
      <w:r>
        <w:rPr>
          <w:rFonts w:ascii="Times" w:hAnsi="Times"/>
          <w:color w:val="000000"/>
          <w:sz w:val="24"/>
        </w:rPr>
        <w:t>/</w:t>
      </w:r>
      <w:proofErr w:type="spellStart"/>
      <w:r>
        <w:rPr>
          <w:rFonts w:ascii="Times" w:hAnsi="Times"/>
          <w:color w:val="000000"/>
          <w:sz w:val="24"/>
        </w:rPr>
        <w:t>локалитета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топографској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карти</w:t>
      </w:r>
      <w:proofErr w:type="spellEnd"/>
      <w:r>
        <w:rPr>
          <w:rFonts w:ascii="Times" w:hAnsi="Times"/>
          <w:color w:val="000000"/>
          <w:sz w:val="24"/>
        </w:rPr>
        <w:t xml:space="preserve"> у </w:t>
      </w:r>
      <w:proofErr w:type="spellStart"/>
      <w:r>
        <w:rPr>
          <w:rFonts w:ascii="Times" w:hAnsi="Times"/>
          <w:color w:val="000000"/>
          <w:sz w:val="24"/>
        </w:rPr>
        <w:t>размери</w:t>
      </w:r>
      <w:proofErr w:type="spellEnd"/>
      <w:r>
        <w:rPr>
          <w:rFonts w:ascii="Times" w:hAnsi="Times"/>
          <w:color w:val="000000"/>
          <w:sz w:val="24"/>
        </w:rPr>
        <w:t xml:space="preserve"> 1:25.000;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(2) </w:t>
      </w:r>
      <w:proofErr w:type="spellStart"/>
      <w:proofErr w:type="gramStart"/>
      <w:r>
        <w:rPr>
          <w:rFonts w:ascii="Times" w:hAnsi="Times"/>
          <w:color w:val="000000"/>
          <w:sz w:val="24"/>
        </w:rPr>
        <w:t>ситуациони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план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налазишта</w:t>
      </w:r>
      <w:proofErr w:type="spellEnd"/>
      <w:r>
        <w:rPr>
          <w:rFonts w:ascii="Times" w:hAnsi="Times"/>
          <w:color w:val="000000"/>
          <w:sz w:val="24"/>
        </w:rPr>
        <w:t xml:space="preserve"> (</w:t>
      </w:r>
      <w:proofErr w:type="spellStart"/>
      <w:r>
        <w:rPr>
          <w:rFonts w:ascii="Times" w:hAnsi="Times"/>
          <w:color w:val="000000"/>
          <w:sz w:val="24"/>
        </w:rPr>
        <w:t>геодетски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или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сателитски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снимак</w:t>
      </w:r>
      <w:proofErr w:type="spellEnd"/>
      <w:r>
        <w:rPr>
          <w:rFonts w:ascii="Times" w:hAnsi="Times"/>
          <w:color w:val="000000"/>
          <w:sz w:val="24"/>
        </w:rPr>
        <w:t xml:space="preserve">) </w:t>
      </w:r>
      <w:proofErr w:type="spellStart"/>
      <w:r>
        <w:rPr>
          <w:rFonts w:ascii="Times" w:hAnsi="Times"/>
          <w:color w:val="000000"/>
          <w:sz w:val="24"/>
        </w:rPr>
        <w:t>са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обележеним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истраженим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површинама</w:t>
      </w:r>
      <w:proofErr w:type="spellEnd"/>
      <w:r>
        <w:rPr>
          <w:rFonts w:ascii="Times" w:hAnsi="Times"/>
          <w:color w:val="000000"/>
          <w:sz w:val="24"/>
        </w:rPr>
        <w:t xml:space="preserve"> у </w:t>
      </w:r>
      <w:proofErr w:type="spellStart"/>
      <w:r>
        <w:rPr>
          <w:rFonts w:ascii="Times" w:hAnsi="Times"/>
          <w:color w:val="000000"/>
          <w:sz w:val="24"/>
        </w:rPr>
        <w:t>размери</w:t>
      </w:r>
      <w:proofErr w:type="spellEnd"/>
      <w:r>
        <w:rPr>
          <w:rFonts w:ascii="Times" w:hAnsi="Times"/>
          <w:color w:val="000000"/>
          <w:sz w:val="24"/>
        </w:rPr>
        <w:t xml:space="preserve"> 1:50 </w:t>
      </w:r>
      <w:proofErr w:type="spellStart"/>
      <w:r>
        <w:rPr>
          <w:rFonts w:ascii="Times" w:hAnsi="Times"/>
          <w:color w:val="000000"/>
          <w:sz w:val="24"/>
        </w:rPr>
        <w:t>до</w:t>
      </w:r>
      <w:proofErr w:type="spellEnd"/>
      <w:r>
        <w:rPr>
          <w:rFonts w:ascii="Times" w:hAnsi="Times"/>
          <w:color w:val="000000"/>
          <w:sz w:val="24"/>
        </w:rPr>
        <w:t xml:space="preserve"> 1:1.000;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(3) </w:t>
      </w:r>
      <w:proofErr w:type="spellStart"/>
      <w:proofErr w:type="gramStart"/>
      <w:r>
        <w:rPr>
          <w:rFonts w:ascii="Times" w:hAnsi="Times"/>
          <w:color w:val="000000"/>
          <w:sz w:val="24"/>
        </w:rPr>
        <w:t>цртеже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основа</w:t>
      </w:r>
      <w:proofErr w:type="spellEnd"/>
      <w:r>
        <w:rPr>
          <w:rFonts w:ascii="Times" w:hAnsi="Times"/>
          <w:color w:val="000000"/>
          <w:sz w:val="24"/>
        </w:rPr>
        <w:t xml:space="preserve"> у </w:t>
      </w:r>
      <w:proofErr w:type="spellStart"/>
      <w:r>
        <w:rPr>
          <w:rFonts w:ascii="Times" w:hAnsi="Times"/>
          <w:color w:val="000000"/>
          <w:sz w:val="24"/>
        </w:rPr>
        <w:t>размери</w:t>
      </w:r>
      <w:proofErr w:type="spellEnd"/>
      <w:r>
        <w:rPr>
          <w:rFonts w:ascii="Times" w:hAnsi="Times"/>
          <w:color w:val="000000"/>
          <w:sz w:val="24"/>
        </w:rPr>
        <w:t xml:space="preserve"> 1:25 </w:t>
      </w:r>
      <w:proofErr w:type="spellStart"/>
      <w:r>
        <w:rPr>
          <w:rFonts w:ascii="Times" w:hAnsi="Times"/>
          <w:color w:val="000000"/>
          <w:sz w:val="24"/>
        </w:rPr>
        <w:t>до</w:t>
      </w:r>
      <w:proofErr w:type="spellEnd"/>
      <w:r>
        <w:rPr>
          <w:rFonts w:ascii="Times" w:hAnsi="Times"/>
          <w:color w:val="000000"/>
          <w:sz w:val="24"/>
        </w:rPr>
        <w:t xml:space="preserve"> 1:10;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(4) </w:t>
      </w:r>
      <w:proofErr w:type="spellStart"/>
      <w:proofErr w:type="gramStart"/>
      <w:r>
        <w:rPr>
          <w:rFonts w:ascii="Times" w:hAnsi="Times"/>
          <w:color w:val="000000"/>
          <w:sz w:val="24"/>
        </w:rPr>
        <w:t>цртеже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профила</w:t>
      </w:r>
      <w:proofErr w:type="spellEnd"/>
      <w:r>
        <w:rPr>
          <w:rFonts w:ascii="Times" w:hAnsi="Times"/>
          <w:color w:val="000000"/>
          <w:sz w:val="24"/>
        </w:rPr>
        <w:t xml:space="preserve"> 1:25 </w:t>
      </w:r>
      <w:proofErr w:type="spellStart"/>
      <w:r>
        <w:rPr>
          <w:rFonts w:ascii="Times" w:hAnsi="Times"/>
          <w:color w:val="000000"/>
          <w:sz w:val="24"/>
        </w:rPr>
        <w:t>до</w:t>
      </w:r>
      <w:proofErr w:type="spellEnd"/>
      <w:r>
        <w:rPr>
          <w:rFonts w:ascii="Times" w:hAnsi="Times"/>
          <w:color w:val="000000"/>
          <w:sz w:val="24"/>
        </w:rPr>
        <w:t xml:space="preserve"> 1:10;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(5) </w:t>
      </w:r>
      <w:proofErr w:type="spellStart"/>
      <w:proofErr w:type="gramStart"/>
      <w:r>
        <w:rPr>
          <w:rFonts w:ascii="Times" w:hAnsi="Times"/>
          <w:color w:val="000000"/>
          <w:sz w:val="24"/>
        </w:rPr>
        <w:t>цртеже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пресека</w:t>
      </w:r>
      <w:proofErr w:type="spellEnd"/>
      <w:r>
        <w:rPr>
          <w:rFonts w:ascii="Times" w:hAnsi="Times"/>
          <w:color w:val="000000"/>
          <w:sz w:val="24"/>
        </w:rPr>
        <w:t xml:space="preserve"> у </w:t>
      </w:r>
      <w:proofErr w:type="spellStart"/>
      <w:r>
        <w:rPr>
          <w:rFonts w:ascii="Times" w:hAnsi="Times"/>
          <w:color w:val="000000"/>
          <w:sz w:val="24"/>
        </w:rPr>
        <w:t>размери</w:t>
      </w:r>
      <w:proofErr w:type="spellEnd"/>
      <w:r>
        <w:rPr>
          <w:rFonts w:ascii="Times" w:hAnsi="Times"/>
          <w:color w:val="000000"/>
          <w:sz w:val="24"/>
        </w:rPr>
        <w:t xml:space="preserve"> 1:10 </w:t>
      </w:r>
      <w:proofErr w:type="spellStart"/>
      <w:r>
        <w:rPr>
          <w:rFonts w:ascii="Times" w:hAnsi="Times"/>
          <w:color w:val="000000"/>
          <w:sz w:val="24"/>
        </w:rPr>
        <w:t>до</w:t>
      </w:r>
      <w:proofErr w:type="spellEnd"/>
      <w:r>
        <w:rPr>
          <w:rFonts w:ascii="Times" w:hAnsi="Times"/>
          <w:color w:val="000000"/>
          <w:sz w:val="24"/>
        </w:rPr>
        <w:t xml:space="preserve"> 1:1;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(6) </w:t>
      </w:r>
      <w:proofErr w:type="spellStart"/>
      <w:proofErr w:type="gramStart"/>
      <w:r>
        <w:rPr>
          <w:rFonts w:ascii="Times" w:hAnsi="Times"/>
          <w:color w:val="000000"/>
          <w:sz w:val="24"/>
        </w:rPr>
        <w:t>цртеже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детаља</w:t>
      </w:r>
      <w:proofErr w:type="spellEnd"/>
      <w:r>
        <w:rPr>
          <w:rFonts w:ascii="Times" w:hAnsi="Times"/>
          <w:color w:val="000000"/>
          <w:sz w:val="24"/>
        </w:rPr>
        <w:t xml:space="preserve"> у </w:t>
      </w:r>
      <w:proofErr w:type="spellStart"/>
      <w:r>
        <w:rPr>
          <w:rFonts w:ascii="Times" w:hAnsi="Times"/>
          <w:color w:val="000000"/>
          <w:sz w:val="24"/>
        </w:rPr>
        <w:t>размери</w:t>
      </w:r>
      <w:proofErr w:type="spellEnd"/>
      <w:r>
        <w:rPr>
          <w:rFonts w:ascii="Times" w:hAnsi="Times"/>
          <w:color w:val="000000"/>
          <w:sz w:val="24"/>
        </w:rPr>
        <w:t xml:space="preserve"> 1:10 </w:t>
      </w:r>
      <w:proofErr w:type="spellStart"/>
      <w:r>
        <w:rPr>
          <w:rFonts w:ascii="Times" w:hAnsi="Times"/>
          <w:color w:val="000000"/>
          <w:sz w:val="24"/>
        </w:rPr>
        <w:t>до</w:t>
      </w:r>
      <w:proofErr w:type="spellEnd"/>
      <w:r>
        <w:rPr>
          <w:rFonts w:ascii="Times" w:hAnsi="Times"/>
          <w:color w:val="000000"/>
          <w:sz w:val="24"/>
        </w:rPr>
        <w:t xml:space="preserve"> 1:1.</w:t>
      </w:r>
    </w:p>
    <w:p w:rsidR="00014C71" w:rsidRDefault="00114B9C">
      <w:pPr>
        <w:spacing w:after="90"/>
        <w:ind w:left="600"/>
      </w:pPr>
      <w:r>
        <w:rPr>
          <w:rFonts w:ascii="Times" w:hAnsi="Times"/>
          <w:color w:val="000000"/>
          <w:sz w:val="24"/>
        </w:rPr>
        <w:lastRenderedPageBreak/>
        <w:t xml:space="preserve">3) </w:t>
      </w:r>
      <w:proofErr w:type="spellStart"/>
      <w:proofErr w:type="gramStart"/>
      <w:r>
        <w:rPr>
          <w:rFonts w:ascii="Times" w:hAnsi="Times"/>
          <w:color w:val="000000"/>
          <w:sz w:val="24"/>
        </w:rPr>
        <w:t>теренска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документација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која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води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обрасцима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који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саставни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део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овог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правилника</w:t>
      </w:r>
      <w:proofErr w:type="spellEnd"/>
      <w:r>
        <w:rPr>
          <w:rFonts w:ascii="Times" w:hAnsi="Times"/>
          <w:color w:val="000000"/>
          <w:sz w:val="24"/>
        </w:rPr>
        <w:t xml:space="preserve">, и </w:t>
      </w:r>
      <w:proofErr w:type="spellStart"/>
      <w:r>
        <w:rPr>
          <w:rFonts w:ascii="Times" w:hAnsi="Times"/>
          <w:color w:val="000000"/>
          <w:sz w:val="24"/>
        </w:rPr>
        <w:t>то</w:t>
      </w:r>
      <w:proofErr w:type="spellEnd"/>
      <w:r>
        <w:rPr>
          <w:rFonts w:ascii="Times" w:hAnsi="Times"/>
          <w:color w:val="000000"/>
          <w:sz w:val="24"/>
        </w:rPr>
        <w:t>: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(1)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1 - </w:t>
      </w:r>
      <w:proofErr w:type="spellStart"/>
      <w:r>
        <w:rPr>
          <w:rFonts w:ascii="Times" w:hAnsi="Times"/>
          <w:color w:val="000000"/>
          <w:sz w:val="24"/>
        </w:rPr>
        <w:t>Подаци</w:t>
      </w:r>
      <w:proofErr w:type="spell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археолошком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налазишту</w:t>
      </w:r>
      <w:proofErr w:type="spellEnd"/>
      <w:r>
        <w:rPr>
          <w:rFonts w:ascii="Times" w:hAnsi="Times"/>
          <w:color w:val="000000"/>
          <w:sz w:val="24"/>
        </w:rPr>
        <w:t>/</w:t>
      </w:r>
      <w:proofErr w:type="spellStart"/>
      <w:r>
        <w:rPr>
          <w:rFonts w:ascii="Times" w:hAnsi="Times"/>
          <w:color w:val="000000"/>
          <w:sz w:val="24"/>
        </w:rPr>
        <w:t>локалитету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(2)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2 - </w:t>
      </w:r>
      <w:proofErr w:type="spellStart"/>
      <w:r>
        <w:rPr>
          <w:rFonts w:ascii="Times" w:hAnsi="Times"/>
          <w:color w:val="000000"/>
          <w:sz w:val="24"/>
        </w:rPr>
        <w:t>Стратиграфска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јединица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(3)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3 - </w:t>
      </w:r>
      <w:proofErr w:type="spellStart"/>
      <w:r>
        <w:rPr>
          <w:rFonts w:ascii="Times" w:hAnsi="Times"/>
          <w:color w:val="000000"/>
          <w:sz w:val="24"/>
        </w:rPr>
        <w:t>Објекат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(4)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4 - </w:t>
      </w:r>
      <w:proofErr w:type="spellStart"/>
      <w:r>
        <w:rPr>
          <w:rFonts w:ascii="Times" w:hAnsi="Times"/>
          <w:color w:val="000000"/>
          <w:sz w:val="24"/>
        </w:rPr>
        <w:t>Теренски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инвентар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(5)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5 - </w:t>
      </w:r>
      <w:proofErr w:type="spellStart"/>
      <w:r>
        <w:rPr>
          <w:rFonts w:ascii="Times" w:hAnsi="Times"/>
          <w:color w:val="000000"/>
          <w:sz w:val="24"/>
        </w:rPr>
        <w:t>Посебан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налаз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(6)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6 - </w:t>
      </w:r>
      <w:proofErr w:type="spellStart"/>
      <w:r>
        <w:rPr>
          <w:rFonts w:ascii="Times" w:hAnsi="Times"/>
          <w:color w:val="000000"/>
          <w:sz w:val="24"/>
        </w:rPr>
        <w:t>Студијски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материјал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(7)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7 - </w:t>
      </w:r>
      <w:proofErr w:type="spellStart"/>
      <w:r>
        <w:rPr>
          <w:rFonts w:ascii="Times" w:hAnsi="Times"/>
          <w:color w:val="000000"/>
          <w:sz w:val="24"/>
        </w:rPr>
        <w:t>Гробни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записник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gramStart"/>
      <w:r>
        <w:rPr>
          <w:rFonts w:ascii="Times" w:hAnsi="Times"/>
          <w:color w:val="000000"/>
          <w:sz w:val="24"/>
        </w:rPr>
        <w:t>( 7а</w:t>
      </w:r>
      <w:proofErr w:type="gramEnd"/>
      <w:r>
        <w:rPr>
          <w:rFonts w:ascii="Times" w:hAnsi="Times"/>
          <w:color w:val="000000"/>
          <w:sz w:val="24"/>
        </w:rPr>
        <w:t xml:space="preserve"> - </w:t>
      </w:r>
      <w:proofErr w:type="spellStart"/>
      <w:r>
        <w:rPr>
          <w:rFonts w:ascii="Times" w:hAnsi="Times"/>
          <w:color w:val="000000"/>
          <w:sz w:val="24"/>
        </w:rPr>
        <w:t>инхумација</w:t>
      </w:r>
      <w:proofErr w:type="spellEnd"/>
      <w:r>
        <w:rPr>
          <w:rFonts w:ascii="Times" w:hAnsi="Times"/>
          <w:color w:val="000000"/>
          <w:sz w:val="24"/>
        </w:rPr>
        <w:t xml:space="preserve">; 7б - </w:t>
      </w:r>
      <w:proofErr w:type="spellStart"/>
      <w:r>
        <w:rPr>
          <w:rFonts w:ascii="Times" w:hAnsi="Times"/>
          <w:color w:val="000000"/>
          <w:sz w:val="24"/>
        </w:rPr>
        <w:t>инцинерација</w:t>
      </w:r>
      <w:proofErr w:type="spellEnd"/>
      <w:r>
        <w:rPr>
          <w:rFonts w:ascii="Times" w:hAnsi="Times"/>
          <w:color w:val="000000"/>
          <w:sz w:val="24"/>
        </w:rPr>
        <w:t xml:space="preserve">);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(8)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8 - </w:t>
      </w:r>
      <w:proofErr w:type="spellStart"/>
      <w:r>
        <w:rPr>
          <w:rFonts w:ascii="Times" w:hAnsi="Times"/>
          <w:color w:val="000000"/>
          <w:sz w:val="24"/>
        </w:rPr>
        <w:t>Гробови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животиња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други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типови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похрањених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остатака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животиња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биљака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(9)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9 - </w:t>
      </w:r>
      <w:proofErr w:type="spellStart"/>
      <w:r>
        <w:rPr>
          <w:rFonts w:ascii="Times" w:hAnsi="Times"/>
          <w:color w:val="000000"/>
          <w:sz w:val="24"/>
        </w:rPr>
        <w:t>Попис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узорака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(10)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10 - </w:t>
      </w:r>
      <w:proofErr w:type="spellStart"/>
      <w:r>
        <w:rPr>
          <w:rFonts w:ascii="Times" w:hAnsi="Times"/>
          <w:color w:val="000000"/>
          <w:sz w:val="24"/>
        </w:rPr>
        <w:t>Фото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дневник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(11)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11 - </w:t>
      </w:r>
      <w:proofErr w:type="spellStart"/>
      <w:r>
        <w:rPr>
          <w:rFonts w:ascii="Times" w:hAnsi="Times"/>
          <w:color w:val="000000"/>
          <w:sz w:val="24"/>
        </w:rPr>
        <w:t>Нивелмански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дневник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(12)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12 - </w:t>
      </w:r>
      <w:proofErr w:type="spellStart"/>
      <w:r>
        <w:rPr>
          <w:rFonts w:ascii="Times" w:hAnsi="Times"/>
          <w:color w:val="000000"/>
          <w:sz w:val="24"/>
        </w:rPr>
        <w:t>Дневник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читања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тоталном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станицом</w:t>
      </w:r>
      <w:proofErr w:type="spellEnd"/>
      <w:r>
        <w:rPr>
          <w:rFonts w:ascii="Times" w:hAnsi="Times"/>
          <w:color w:val="000000"/>
          <w:sz w:val="24"/>
        </w:rPr>
        <w:t xml:space="preserve">; 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(13) </w:t>
      </w:r>
      <w:proofErr w:type="spellStart"/>
      <w:r>
        <w:rPr>
          <w:rFonts w:ascii="Times" w:hAnsi="Times"/>
          <w:color w:val="000000"/>
          <w:sz w:val="24"/>
        </w:rPr>
        <w:t>Образац</w:t>
      </w:r>
      <w:proofErr w:type="spellEnd"/>
      <w:r>
        <w:rPr>
          <w:rFonts w:ascii="Times" w:hAnsi="Times"/>
          <w:color w:val="000000"/>
          <w:sz w:val="24"/>
        </w:rPr>
        <w:t xml:space="preserve"> 13 - </w:t>
      </w:r>
      <w:proofErr w:type="spellStart"/>
      <w:r>
        <w:rPr>
          <w:rFonts w:ascii="Times" w:hAnsi="Times"/>
          <w:color w:val="000000"/>
          <w:sz w:val="24"/>
        </w:rPr>
        <w:t>Археолошко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рекогносцирање</w:t>
      </w:r>
      <w:proofErr w:type="spellEnd"/>
      <w:r>
        <w:rPr>
          <w:rFonts w:ascii="Times" w:hAnsi="Times"/>
          <w:color w:val="000000"/>
          <w:sz w:val="24"/>
        </w:rPr>
        <w:t xml:space="preserve">. </w:t>
      </w:r>
    </w:p>
    <w:p w:rsidR="00014C71" w:rsidRDefault="00114B9C">
      <w:pPr>
        <w:spacing w:after="90"/>
        <w:ind w:left="600"/>
      </w:pPr>
      <w:r>
        <w:rPr>
          <w:rFonts w:ascii="Times" w:hAnsi="Times"/>
          <w:color w:val="000000"/>
          <w:sz w:val="24"/>
        </w:rPr>
        <w:t xml:space="preserve">4) </w:t>
      </w:r>
      <w:proofErr w:type="spellStart"/>
      <w:proofErr w:type="gramStart"/>
      <w:r>
        <w:rPr>
          <w:rFonts w:ascii="Times" w:hAnsi="Times"/>
          <w:color w:val="000000"/>
          <w:sz w:val="24"/>
        </w:rPr>
        <w:t>фотодокументација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целини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деловима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налазишта</w:t>
      </w:r>
      <w:proofErr w:type="spellEnd"/>
      <w:r>
        <w:rPr>
          <w:rFonts w:ascii="Times" w:hAnsi="Times"/>
          <w:color w:val="000000"/>
          <w:sz w:val="24"/>
        </w:rPr>
        <w:t>/</w:t>
      </w:r>
      <w:proofErr w:type="spellStart"/>
      <w:r>
        <w:rPr>
          <w:rFonts w:ascii="Times" w:hAnsi="Times"/>
          <w:color w:val="000000"/>
          <w:sz w:val="24"/>
        </w:rPr>
        <w:t>локалитета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појединачним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налазима</w:t>
      </w:r>
      <w:proofErr w:type="spellEnd"/>
      <w:r>
        <w:rPr>
          <w:rFonts w:ascii="Times" w:hAnsi="Times"/>
          <w:color w:val="000000"/>
          <w:sz w:val="24"/>
        </w:rPr>
        <w:t>.</w:t>
      </w:r>
    </w:p>
    <w:p w:rsidR="00014C71" w:rsidRDefault="00114B9C">
      <w:pPr>
        <w:spacing w:after="90"/>
        <w:ind w:left="600"/>
      </w:pPr>
      <w:r>
        <w:rPr>
          <w:rFonts w:ascii="Times" w:hAnsi="Times"/>
          <w:color w:val="000000"/>
          <w:sz w:val="24"/>
        </w:rPr>
        <w:t xml:space="preserve">5) </w:t>
      </w:r>
      <w:proofErr w:type="spellStart"/>
      <w:proofErr w:type="gramStart"/>
      <w:r>
        <w:rPr>
          <w:rFonts w:ascii="Times" w:hAnsi="Times"/>
          <w:color w:val="000000"/>
          <w:sz w:val="24"/>
        </w:rPr>
        <w:t>документација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недеструктивним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методама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даљинске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детекције</w:t>
      </w:r>
      <w:proofErr w:type="spellEnd"/>
      <w:r>
        <w:rPr>
          <w:rFonts w:ascii="Times" w:hAnsi="Times"/>
          <w:color w:val="000000"/>
          <w:sz w:val="24"/>
        </w:rPr>
        <w:t xml:space="preserve"> (</w:t>
      </w:r>
      <w:proofErr w:type="spellStart"/>
      <w:r>
        <w:rPr>
          <w:rFonts w:ascii="Times" w:hAnsi="Times"/>
          <w:color w:val="000000"/>
          <w:sz w:val="24"/>
        </w:rPr>
        <w:t>аеро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археологија</w:t>
      </w:r>
      <w:proofErr w:type="spellEnd"/>
      <w:r>
        <w:rPr>
          <w:rFonts w:ascii="Times" w:hAnsi="Times"/>
          <w:color w:val="000000"/>
          <w:sz w:val="24"/>
        </w:rPr>
        <w:t xml:space="preserve">, </w:t>
      </w:r>
      <w:proofErr w:type="spellStart"/>
      <w:r>
        <w:rPr>
          <w:rFonts w:ascii="Times" w:hAnsi="Times"/>
          <w:color w:val="000000"/>
          <w:sz w:val="24"/>
        </w:rPr>
        <w:t>геофизичко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истраживање</w:t>
      </w:r>
      <w:proofErr w:type="spellEnd"/>
      <w:r>
        <w:rPr>
          <w:rFonts w:ascii="Times" w:hAnsi="Times"/>
          <w:color w:val="000000"/>
          <w:sz w:val="24"/>
        </w:rPr>
        <w:t xml:space="preserve"> - </w:t>
      </w:r>
      <w:proofErr w:type="spellStart"/>
      <w:r>
        <w:rPr>
          <w:rFonts w:ascii="Times" w:hAnsi="Times"/>
          <w:color w:val="000000"/>
          <w:sz w:val="24"/>
        </w:rPr>
        <w:t>георадар</w:t>
      </w:r>
      <w:proofErr w:type="spellEnd"/>
      <w:r>
        <w:rPr>
          <w:rFonts w:ascii="Times" w:hAnsi="Times"/>
          <w:color w:val="000000"/>
          <w:sz w:val="24"/>
        </w:rPr>
        <w:t xml:space="preserve">, </w:t>
      </w:r>
      <w:proofErr w:type="spellStart"/>
      <w:r>
        <w:rPr>
          <w:rFonts w:ascii="Times" w:hAnsi="Times"/>
          <w:color w:val="000000"/>
          <w:sz w:val="24"/>
        </w:rPr>
        <w:t>геомагнетизам</w:t>
      </w:r>
      <w:proofErr w:type="spellEnd"/>
      <w:r>
        <w:rPr>
          <w:rFonts w:ascii="Times" w:hAnsi="Times"/>
          <w:color w:val="000000"/>
          <w:sz w:val="24"/>
        </w:rPr>
        <w:t xml:space="preserve">, </w:t>
      </w:r>
      <w:proofErr w:type="spellStart"/>
      <w:r>
        <w:rPr>
          <w:rFonts w:ascii="Times" w:hAnsi="Times"/>
          <w:color w:val="000000"/>
          <w:sz w:val="24"/>
        </w:rPr>
        <w:t>геоелектрика</w:t>
      </w:r>
      <w:proofErr w:type="spellEnd"/>
      <w:r>
        <w:rPr>
          <w:rFonts w:ascii="Times" w:hAnsi="Times"/>
          <w:color w:val="000000"/>
          <w:sz w:val="24"/>
        </w:rPr>
        <w:t xml:space="preserve">) </w:t>
      </w:r>
      <w:proofErr w:type="spellStart"/>
      <w:r>
        <w:rPr>
          <w:rFonts w:ascii="Times" w:hAnsi="Times"/>
          <w:color w:val="000000"/>
          <w:sz w:val="24"/>
        </w:rPr>
        <w:t>која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садржи</w:t>
      </w:r>
      <w:proofErr w:type="spellEnd"/>
      <w:r>
        <w:rPr>
          <w:rFonts w:ascii="Times" w:hAnsi="Times"/>
          <w:color w:val="000000"/>
          <w:sz w:val="24"/>
        </w:rPr>
        <w:t>: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(1) </w:t>
      </w:r>
      <w:proofErr w:type="spellStart"/>
      <w:proofErr w:type="gramStart"/>
      <w:r>
        <w:rPr>
          <w:rFonts w:ascii="Times" w:hAnsi="Times"/>
          <w:color w:val="000000"/>
          <w:sz w:val="24"/>
        </w:rPr>
        <w:t>извештај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обављеним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истраживањима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који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садржи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податке</w:t>
      </w:r>
      <w:proofErr w:type="spell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руководиоцу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радова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стручној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екипи</w:t>
      </w:r>
      <w:proofErr w:type="spellEnd"/>
      <w:r>
        <w:rPr>
          <w:rFonts w:ascii="Times" w:hAnsi="Times"/>
          <w:color w:val="000000"/>
          <w:sz w:val="24"/>
        </w:rPr>
        <w:t xml:space="preserve">, </w:t>
      </w:r>
      <w:proofErr w:type="spellStart"/>
      <w:r>
        <w:rPr>
          <w:rFonts w:ascii="Times" w:hAnsi="Times"/>
          <w:color w:val="000000"/>
          <w:sz w:val="24"/>
        </w:rPr>
        <w:t>податке</w:t>
      </w:r>
      <w:proofErr w:type="spell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простору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коме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радови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изведени</w:t>
      </w:r>
      <w:proofErr w:type="spellEnd"/>
      <w:r>
        <w:rPr>
          <w:rFonts w:ascii="Times" w:hAnsi="Times"/>
          <w:color w:val="000000"/>
          <w:sz w:val="24"/>
        </w:rPr>
        <w:t xml:space="preserve">, </w:t>
      </w:r>
      <w:proofErr w:type="spellStart"/>
      <w:r>
        <w:rPr>
          <w:rFonts w:ascii="Times" w:hAnsi="Times"/>
          <w:color w:val="000000"/>
          <w:sz w:val="24"/>
        </w:rPr>
        <w:t>обиму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истраживања</w:t>
      </w:r>
      <w:proofErr w:type="spellEnd"/>
      <w:r>
        <w:rPr>
          <w:rFonts w:ascii="Times" w:hAnsi="Times"/>
          <w:color w:val="000000"/>
          <w:sz w:val="24"/>
        </w:rPr>
        <w:t xml:space="preserve">, </w:t>
      </w:r>
      <w:proofErr w:type="spellStart"/>
      <w:r>
        <w:rPr>
          <w:rFonts w:ascii="Times" w:hAnsi="Times"/>
          <w:color w:val="000000"/>
          <w:sz w:val="24"/>
        </w:rPr>
        <w:t>циљевима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истраживања</w:t>
      </w:r>
      <w:proofErr w:type="spellEnd"/>
      <w:r>
        <w:rPr>
          <w:rFonts w:ascii="Times" w:hAnsi="Times"/>
          <w:color w:val="000000"/>
          <w:sz w:val="24"/>
        </w:rPr>
        <w:t xml:space="preserve">, </w:t>
      </w:r>
      <w:proofErr w:type="spellStart"/>
      <w:r>
        <w:rPr>
          <w:rFonts w:ascii="Times" w:hAnsi="Times"/>
          <w:color w:val="000000"/>
          <w:sz w:val="24"/>
        </w:rPr>
        <w:t>образложење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методологије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истраживања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резултате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истраживања</w:t>
      </w:r>
      <w:proofErr w:type="spellEnd"/>
      <w:r>
        <w:rPr>
          <w:rFonts w:ascii="Times" w:hAnsi="Times"/>
          <w:color w:val="000000"/>
          <w:sz w:val="24"/>
        </w:rPr>
        <w:t>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(2) </w:t>
      </w:r>
      <w:proofErr w:type="spellStart"/>
      <w:proofErr w:type="gramStart"/>
      <w:r>
        <w:rPr>
          <w:rFonts w:ascii="Times" w:hAnsi="Times"/>
          <w:color w:val="000000"/>
          <w:sz w:val="24"/>
        </w:rPr>
        <w:t>одговарајућу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техничку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документацију</w:t>
      </w:r>
      <w:proofErr w:type="spellEnd"/>
      <w:r>
        <w:rPr>
          <w:rFonts w:ascii="Times" w:hAnsi="Times"/>
          <w:color w:val="000000"/>
          <w:sz w:val="24"/>
        </w:rPr>
        <w:t>;</w:t>
      </w:r>
    </w:p>
    <w:p w:rsidR="00014C71" w:rsidRDefault="00114B9C">
      <w:pPr>
        <w:spacing w:after="90"/>
        <w:ind w:left="1200"/>
      </w:pPr>
      <w:r>
        <w:rPr>
          <w:rFonts w:ascii="Times" w:hAnsi="Times"/>
          <w:color w:val="000000"/>
          <w:sz w:val="24"/>
        </w:rPr>
        <w:t xml:space="preserve">(3) </w:t>
      </w:r>
      <w:proofErr w:type="spellStart"/>
      <w:proofErr w:type="gramStart"/>
      <w:r>
        <w:rPr>
          <w:rFonts w:ascii="Times" w:hAnsi="Times"/>
          <w:color w:val="000000"/>
          <w:sz w:val="24"/>
        </w:rPr>
        <w:t>фото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документацију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које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чине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фотографије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налазишта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за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време</w:t>
      </w:r>
      <w:proofErr w:type="spellEnd"/>
      <w:r>
        <w:rPr>
          <w:rFonts w:ascii="Times" w:hAnsi="Times"/>
          <w:color w:val="000000"/>
          <w:sz w:val="24"/>
        </w:rPr>
        <w:t xml:space="preserve">, у </w:t>
      </w:r>
      <w:proofErr w:type="spellStart"/>
      <w:r>
        <w:rPr>
          <w:rFonts w:ascii="Times" w:hAnsi="Times"/>
          <w:color w:val="000000"/>
          <w:sz w:val="24"/>
        </w:rPr>
        <w:t>току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крају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истраживања</w:t>
      </w:r>
      <w:proofErr w:type="spellEnd"/>
      <w:r>
        <w:rPr>
          <w:rFonts w:ascii="Times" w:hAnsi="Times"/>
          <w:color w:val="000000"/>
          <w:sz w:val="24"/>
        </w:rPr>
        <w:t>.</w:t>
      </w:r>
    </w:p>
    <w:p w:rsidR="00014C71" w:rsidRDefault="00114B9C">
      <w:pPr>
        <w:spacing w:after="225"/>
        <w:jc w:val="center"/>
      </w:pPr>
      <w:r>
        <w:rPr>
          <w:rFonts w:ascii="Times" w:hAnsi="Times"/>
          <w:b/>
          <w:color w:val="000000"/>
          <w:sz w:val="24"/>
        </w:rPr>
        <w:t xml:space="preserve"> </w:t>
      </w:r>
      <w:proofErr w:type="spellStart"/>
      <w:r>
        <w:rPr>
          <w:rFonts w:ascii="Times" w:hAnsi="Times"/>
          <w:b/>
          <w:color w:val="000000"/>
          <w:sz w:val="24"/>
        </w:rPr>
        <w:t>Члан</w:t>
      </w:r>
      <w:proofErr w:type="spellEnd"/>
      <w:r>
        <w:rPr>
          <w:rFonts w:ascii="Times" w:hAnsi="Times"/>
          <w:b/>
          <w:color w:val="000000"/>
          <w:sz w:val="24"/>
        </w:rPr>
        <w:t xml:space="preserve"> 3. </w:t>
      </w:r>
    </w:p>
    <w:p w:rsidR="00014C71" w:rsidRDefault="00114B9C">
      <w:pPr>
        <w:spacing w:after="90"/>
      </w:pPr>
      <w:r>
        <w:rPr>
          <w:rFonts w:ascii="Times" w:hAnsi="Times"/>
          <w:color w:val="000000"/>
          <w:sz w:val="24"/>
        </w:rPr>
        <w:t xml:space="preserve">(1) </w:t>
      </w:r>
      <w:proofErr w:type="spellStart"/>
      <w:r>
        <w:rPr>
          <w:rFonts w:ascii="Times" w:hAnsi="Times"/>
          <w:color w:val="000000"/>
          <w:sz w:val="24"/>
        </w:rPr>
        <w:t>Обрасци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из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члана</w:t>
      </w:r>
      <w:proofErr w:type="spellEnd"/>
      <w:r>
        <w:rPr>
          <w:rFonts w:ascii="Times" w:hAnsi="Times"/>
          <w:color w:val="000000"/>
          <w:sz w:val="24"/>
        </w:rPr>
        <w:t xml:space="preserve"> 2. </w:t>
      </w:r>
      <w:proofErr w:type="spellStart"/>
      <w:proofErr w:type="gramStart"/>
      <w:r>
        <w:rPr>
          <w:rFonts w:ascii="Times" w:hAnsi="Times"/>
          <w:color w:val="000000"/>
          <w:sz w:val="24"/>
        </w:rPr>
        <w:t>тачка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3) </w:t>
      </w:r>
      <w:proofErr w:type="spellStart"/>
      <w:r>
        <w:rPr>
          <w:rFonts w:ascii="Times" w:hAnsi="Times"/>
          <w:color w:val="000000"/>
          <w:sz w:val="24"/>
        </w:rPr>
        <w:t>овог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листови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величине</w:t>
      </w:r>
      <w:proofErr w:type="spellEnd"/>
      <w:r>
        <w:rPr>
          <w:rFonts w:ascii="Times" w:hAnsi="Times"/>
          <w:color w:val="000000"/>
          <w:sz w:val="24"/>
        </w:rPr>
        <w:t xml:space="preserve"> 29,7 </w:t>
      </w:r>
      <w:r>
        <w:rPr>
          <w:rFonts w:ascii="Times" w:hAnsi="Times"/>
          <w:color w:val="000000"/>
        </w:rPr>
        <w:t>x</w:t>
      </w:r>
      <w:r>
        <w:rPr>
          <w:rFonts w:ascii="Times" w:hAnsi="Times"/>
          <w:color w:val="000000"/>
          <w:sz w:val="24"/>
        </w:rPr>
        <w:t xml:space="preserve"> 21 </w:t>
      </w:r>
      <w:r>
        <w:rPr>
          <w:rFonts w:ascii="Times" w:hAnsi="Times"/>
          <w:color w:val="000000"/>
        </w:rPr>
        <w:t>cm.</w:t>
      </w:r>
      <w:r>
        <w:rPr>
          <w:rFonts w:ascii="Times" w:hAnsi="Times"/>
          <w:color w:val="000000"/>
          <w:sz w:val="24"/>
        </w:rPr>
        <w:t xml:space="preserve"> </w:t>
      </w:r>
    </w:p>
    <w:p w:rsidR="00014C71" w:rsidRDefault="00114B9C">
      <w:pPr>
        <w:spacing w:after="90"/>
      </w:pPr>
      <w:r>
        <w:rPr>
          <w:rFonts w:ascii="Times" w:hAnsi="Times"/>
          <w:color w:val="000000"/>
          <w:sz w:val="24"/>
        </w:rPr>
        <w:t xml:space="preserve">(2) </w:t>
      </w:r>
      <w:proofErr w:type="spellStart"/>
      <w:r>
        <w:rPr>
          <w:rFonts w:ascii="Times" w:hAnsi="Times"/>
          <w:color w:val="000000"/>
          <w:sz w:val="24"/>
        </w:rPr>
        <w:t>Обрасци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из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члана</w:t>
      </w:r>
      <w:proofErr w:type="spellEnd"/>
      <w:r>
        <w:rPr>
          <w:rFonts w:ascii="Times" w:hAnsi="Times"/>
          <w:color w:val="000000"/>
          <w:sz w:val="24"/>
        </w:rPr>
        <w:t xml:space="preserve"> 2. </w:t>
      </w:r>
      <w:proofErr w:type="spellStart"/>
      <w:proofErr w:type="gramStart"/>
      <w:r>
        <w:rPr>
          <w:rFonts w:ascii="Times" w:hAnsi="Times"/>
          <w:color w:val="000000"/>
          <w:sz w:val="24"/>
        </w:rPr>
        <w:t>тачка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3) </w:t>
      </w:r>
      <w:proofErr w:type="spellStart"/>
      <w:r>
        <w:rPr>
          <w:rFonts w:ascii="Times" w:hAnsi="Times"/>
          <w:color w:val="000000"/>
          <w:sz w:val="24"/>
        </w:rPr>
        <w:t>овог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одштампани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уз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овај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чине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његов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саставни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део</w:t>
      </w:r>
      <w:proofErr w:type="spellEnd"/>
      <w:r>
        <w:rPr>
          <w:rFonts w:ascii="Times" w:hAnsi="Times"/>
          <w:color w:val="000000"/>
          <w:sz w:val="24"/>
        </w:rPr>
        <w:t>.</w:t>
      </w:r>
    </w:p>
    <w:p w:rsidR="00014C71" w:rsidRDefault="00114B9C">
      <w:pPr>
        <w:spacing w:after="90"/>
      </w:pPr>
      <w:r>
        <w:rPr>
          <w:rFonts w:ascii="Times" w:hAnsi="Times"/>
          <w:color w:val="000000"/>
          <w:sz w:val="24"/>
        </w:rPr>
        <w:t xml:space="preserve">(3) </w:t>
      </w:r>
      <w:proofErr w:type="spellStart"/>
      <w:r>
        <w:rPr>
          <w:rFonts w:ascii="Times" w:hAnsi="Times"/>
          <w:color w:val="000000"/>
          <w:sz w:val="24"/>
        </w:rPr>
        <w:t>Документација</w:t>
      </w:r>
      <w:proofErr w:type="spell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археолошком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ископавању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истраживању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из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члана</w:t>
      </w:r>
      <w:proofErr w:type="spellEnd"/>
      <w:r>
        <w:rPr>
          <w:rFonts w:ascii="Times" w:hAnsi="Times"/>
          <w:color w:val="000000"/>
          <w:sz w:val="24"/>
        </w:rPr>
        <w:t xml:space="preserve"> 2. </w:t>
      </w:r>
      <w:proofErr w:type="spellStart"/>
      <w:proofErr w:type="gramStart"/>
      <w:r>
        <w:rPr>
          <w:rFonts w:ascii="Times" w:hAnsi="Times"/>
          <w:color w:val="000000"/>
          <w:sz w:val="24"/>
        </w:rPr>
        <w:t>овог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води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се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електронски</w:t>
      </w:r>
      <w:proofErr w:type="spellEnd"/>
      <w:r>
        <w:rPr>
          <w:rFonts w:ascii="Times" w:hAnsi="Times"/>
          <w:color w:val="000000"/>
          <w:sz w:val="24"/>
        </w:rPr>
        <w:t xml:space="preserve"> у </w:t>
      </w:r>
      <w:proofErr w:type="spellStart"/>
      <w:r>
        <w:rPr>
          <w:rFonts w:ascii="Times" w:hAnsi="Times"/>
          <w:color w:val="000000"/>
          <w:sz w:val="24"/>
        </w:rPr>
        <w:t>јединственом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информационом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систему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за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вођење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обједињене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археолошке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теренске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документације</w:t>
      </w:r>
      <w:proofErr w:type="spellEnd"/>
      <w:r>
        <w:rPr>
          <w:rFonts w:ascii="Times" w:hAnsi="Times"/>
          <w:color w:val="000000"/>
          <w:sz w:val="24"/>
        </w:rPr>
        <w:t xml:space="preserve">. </w:t>
      </w:r>
      <w:r>
        <w:rPr>
          <w:rFonts w:ascii="Times" w:hAnsi="Times"/>
          <w:color w:val="000000"/>
          <w:vertAlign w:val="superscript"/>
        </w:rPr>
        <w:t xml:space="preserve"> [!] </w:t>
      </w:r>
      <w:r>
        <w:rPr>
          <w:rFonts w:ascii="Times" w:hAnsi="Times"/>
          <w:color w:val="000000"/>
          <w:sz w:val="24"/>
        </w:rPr>
        <w:t xml:space="preserve"> </w:t>
      </w:r>
    </w:p>
    <w:p w:rsidR="00014C71" w:rsidRDefault="00114B9C">
      <w:pPr>
        <w:spacing w:after="225"/>
        <w:jc w:val="center"/>
      </w:pPr>
      <w:r>
        <w:rPr>
          <w:rFonts w:ascii="Times" w:hAnsi="Times"/>
          <w:b/>
          <w:color w:val="000000"/>
          <w:sz w:val="24"/>
        </w:rPr>
        <w:t xml:space="preserve"> </w:t>
      </w:r>
      <w:proofErr w:type="spellStart"/>
      <w:r>
        <w:rPr>
          <w:rFonts w:ascii="Times" w:hAnsi="Times"/>
          <w:b/>
          <w:color w:val="000000"/>
          <w:sz w:val="24"/>
        </w:rPr>
        <w:t>Члан</w:t>
      </w:r>
      <w:proofErr w:type="spellEnd"/>
      <w:r>
        <w:rPr>
          <w:rFonts w:ascii="Times" w:hAnsi="Times"/>
          <w:b/>
          <w:color w:val="000000"/>
          <w:sz w:val="24"/>
        </w:rPr>
        <w:t xml:space="preserve"> 4. </w:t>
      </w:r>
    </w:p>
    <w:p w:rsidR="00014C71" w:rsidRDefault="00114B9C">
      <w:pPr>
        <w:spacing w:after="90"/>
      </w:pPr>
      <w:r>
        <w:rPr>
          <w:rFonts w:ascii="Times" w:hAnsi="Times"/>
          <w:color w:val="000000"/>
          <w:sz w:val="24"/>
        </w:rPr>
        <w:lastRenderedPageBreak/>
        <w:t xml:space="preserve">(1) </w:t>
      </w:r>
      <w:proofErr w:type="spellStart"/>
      <w:r>
        <w:rPr>
          <w:rFonts w:ascii="Times" w:hAnsi="Times"/>
          <w:color w:val="000000"/>
          <w:sz w:val="24"/>
        </w:rPr>
        <w:t>Даном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ступања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снагу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овог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престаје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важи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</w:t>
      </w:r>
      <w:proofErr w:type="spell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обрасцима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за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документацију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која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води</w:t>
      </w:r>
      <w:proofErr w:type="spellEnd"/>
      <w:r>
        <w:rPr>
          <w:rFonts w:ascii="Times" w:hAnsi="Times"/>
          <w:color w:val="000000"/>
          <w:sz w:val="24"/>
        </w:rPr>
        <w:t xml:space="preserve"> о </w:t>
      </w:r>
      <w:proofErr w:type="spellStart"/>
      <w:r>
        <w:rPr>
          <w:rFonts w:ascii="Times" w:hAnsi="Times"/>
          <w:color w:val="000000"/>
          <w:sz w:val="24"/>
        </w:rPr>
        <w:t>археолошком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ископавању</w:t>
      </w:r>
      <w:proofErr w:type="spellEnd"/>
      <w:r>
        <w:rPr>
          <w:rFonts w:ascii="Times" w:hAnsi="Times"/>
          <w:color w:val="000000"/>
          <w:sz w:val="24"/>
        </w:rPr>
        <w:t xml:space="preserve"> и </w:t>
      </w:r>
      <w:proofErr w:type="spellStart"/>
      <w:r>
        <w:rPr>
          <w:rFonts w:ascii="Times" w:hAnsi="Times"/>
          <w:color w:val="000000"/>
          <w:sz w:val="24"/>
        </w:rPr>
        <w:t>истраживању</w:t>
      </w:r>
      <w:proofErr w:type="spellEnd"/>
      <w:r>
        <w:rPr>
          <w:rFonts w:ascii="Times" w:hAnsi="Times"/>
          <w:color w:val="000000"/>
          <w:sz w:val="24"/>
        </w:rPr>
        <w:t xml:space="preserve"> ("</w:t>
      </w:r>
      <w:proofErr w:type="spellStart"/>
      <w:r>
        <w:rPr>
          <w:rFonts w:ascii="Times" w:hAnsi="Times"/>
          <w:color w:val="000000"/>
          <w:sz w:val="24"/>
        </w:rPr>
        <w:t>Службени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гласник</w:t>
      </w:r>
      <w:proofErr w:type="spellEnd"/>
      <w:r>
        <w:rPr>
          <w:rFonts w:ascii="Times" w:hAnsi="Times"/>
          <w:color w:val="000000"/>
          <w:sz w:val="24"/>
        </w:rPr>
        <w:t xml:space="preserve"> РС", </w:t>
      </w:r>
      <w:proofErr w:type="spellStart"/>
      <w:r>
        <w:rPr>
          <w:rFonts w:ascii="Times" w:hAnsi="Times"/>
          <w:color w:val="000000"/>
          <w:sz w:val="24"/>
        </w:rPr>
        <w:t>бр</w:t>
      </w:r>
      <w:proofErr w:type="spellEnd"/>
      <w:r>
        <w:rPr>
          <w:rFonts w:ascii="Times" w:hAnsi="Times"/>
          <w:color w:val="000000"/>
          <w:sz w:val="24"/>
        </w:rPr>
        <w:t xml:space="preserve">. 19/95 и 102/06). </w:t>
      </w:r>
    </w:p>
    <w:p w:rsidR="00014C71" w:rsidRDefault="00114B9C">
      <w:pPr>
        <w:spacing w:after="90"/>
      </w:pPr>
      <w:r>
        <w:rPr>
          <w:rFonts w:ascii="Times" w:hAnsi="Times"/>
          <w:color w:val="000000"/>
          <w:sz w:val="24"/>
        </w:rPr>
        <w:t xml:space="preserve">(2) </w:t>
      </w:r>
      <w:proofErr w:type="spellStart"/>
      <w:r>
        <w:rPr>
          <w:rFonts w:ascii="Times" w:hAnsi="Times"/>
          <w:color w:val="000000"/>
          <w:sz w:val="24"/>
        </w:rPr>
        <w:t>Одредба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члана</w:t>
      </w:r>
      <w:proofErr w:type="spellEnd"/>
      <w:r>
        <w:rPr>
          <w:rFonts w:ascii="Times" w:hAnsi="Times"/>
          <w:color w:val="000000"/>
          <w:sz w:val="24"/>
        </w:rPr>
        <w:t xml:space="preserve"> 3. </w:t>
      </w:r>
      <w:proofErr w:type="spellStart"/>
      <w:proofErr w:type="gramStart"/>
      <w:r>
        <w:rPr>
          <w:rFonts w:ascii="Times" w:hAnsi="Times"/>
          <w:color w:val="000000"/>
          <w:sz w:val="24"/>
        </w:rPr>
        <w:t>став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3. </w:t>
      </w:r>
      <w:proofErr w:type="spellStart"/>
      <w:proofErr w:type="gramStart"/>
      <w:r>
        <w:rPr>
          <w:rFonts w:ascii="Times" w:hAnsi="Times"/>
          <w:color w:val="000000"/>
          <w:sz w:val="24"/>
        </w:rPr>
        <w:t>овог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примењује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од</w:t>
      </w:r>
      <w:proofErr w:type="spellEnd"/>
      <w:r>
        <w:rPr>
          <w:rFonts w:ascii="Times" w:hAnsi="Times"/>
          <w:color w:val="000000"/>
          <w:sz w:val="24"/>
        </w:rPr>
        <w:t xml:space="preserve"> 1. </w:t>
      </w:r>
      <w:proofErr w:type="spellStart"/>
      <w:proofErr w:type="gramStart"/>
      <w:r>
        <w:rPr>
          <w:rFonts w:ascii="Times" w:hAnsi="Times"/>
          <w:color w:val="000000"/>
          <w:sz w:val="24"/>
        </w:rPr>
        <w:t>септембра</w:t>
      </w:r>
      <w:proofErr w:type="spellEnd"/>
      <w:proofErr w:type="gramEnd"/>
      <w:r>
        <w:rPr>
          <w:rFonts w:ascii="Times" w:hAnsi="Times"/>
          <w:color w:val="000000"/>
          <w:sz w:val="24"/>
        </w:rPr>
        <w:t xml:space="preserve"> 2020. </w:t>
      </w:r>
      <w:proofErr w:type="spellStart"/>
      <w:proofErr w:type="gramStart"/>
      <w:r>
        <w:rPr>
          <w:rFonts w:ascii="Times" w:hAnsi="Times"/>
          <w:color w:val="000000"/>
          <w:sz w:val="24"/>
        </w:rPr>
        <w:t>године</w:t>
      </w:r>
      <w:proofErr w:type="spellEnd"/>
      <w:proofErr w:type="gramEnd"/>
      <w:r>
        <w:rPr>
          <w:rFonts w:ascii="Times" w:hAnsi="Times"/>
          <w:color w:val="000000"/>
          <w:sz w:val="24"/>
        </w:rPr>
        <w:t>.</w:t>
      </w:r>
    </w:p>
    <w:p w:rsidR="00014C71" w:rsidRDefault="00114B9C">
      <w:pPr>
        <w:spacing w:after="225"/>
        <w:jc w:val="center"/>
      </w:pPr>
      <w:r>
        <w:rPr>
          <w:rFonts w:ascii="Times" w:hAnsi="Times"/>
          <w:b/>
          <w:color w:val="000000"/>
          <w:sz w:val="24"/>
        </w:rPr>
        <w:t xml:space="preserve"> </w:t>
      </w:r>
      <w:proofErr w:type="spellStart"/>
      <w:r>
        <w:rPr>
          <w:rFonts w:ascii="Times" w:hAnsi="Times"/>
          <w:b/>
          <w:color w:val="000000"/>
          <w:sz w:val="24"/>
        </w:rPr>
        <w:t>Члан</w:t>
      </w:r>
      <w:proofErr w:type="spellEnd"/>
      <w:r>
        <w:rPr>
          <w:rFonts w:ascii="Times" w:hAnsi="Times"/>
          <w:b/>
          <w:color w:val="000000"/>
          <w:sz w:val="24"/>
        </w:rPr>
        <w:t xml:space="preserve"> 5. </w:t>
      </w:r>
    </w:p>
    <w:p w:rsidR="00014C71" w:rsidRDefault="00114B9C">
      <w:pPr>
        <w:spacing w:after="90"/>
      </w:pPr>
      <w:proofErr w:type="spellStart"/>
      <w:r>
        <w:rPr>
          <w:rFonts w:ascii="Times" w:hAnsi="Times"/>
          <w:color w:val="000000"/>
          <w:sz w:val="24"/>
        </w:rPr>
        <w:t>Овај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правилник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ступа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снагу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осмог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дана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од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дана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објављивања</w:t>
      </w:r>
      <w:proofErr w:type="spellEnd"/>
      <w:r>
        <w:rPr>
          <w:rFonts w:ascii="Times" w:hAnsi="Times"/>
          <w:color w:val="000000"/>
          <w:sz w:val="24"/>
        </w:rPr>
        <w:t xml:space="preserve"> у "</w:t>
      </w:r>
      <w:proofErr w:type="spellStart"/>
      <w:r>
        <w:rPr>
          <w:rFonts w:ascii="Times" w:hAnsi="Times"/>
          <w:color w:val="000000"/>
          <w:sz w:val="24"/>
        </w:rPr>
        <w:t>Службеном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гласнику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Републике</w:t>
      </w:r>
      <w:proofErr w:type="spellEnd"/>
      <w:r>
        <w:rPr>
          <w:rFonts w:ascii="Times" w:hAnsi="Times"/>
          <w:color w:val="000000"/>
          <w:sz w:val="24"/>
        </w:rPr>
        <w:t xml:space="preserve"> </w:t>
      </w:r>
      <w:proofErr w:type="spellStart"/>
      <w:r>
        <w:rPr>
          <w:rFonts w:ascii="Times" w:hAnsi="Times"/>
          <w:color w:val="000000"/>
          <w:sz w:val="24"/>
        </w:rPr>
        <w:t>Србије</w:t>
      </w:r>
      <w:proofErr w:type="spellEnd"/>
      <w:r>
        <w:rPr>
          <w:rFonts w:ascii="Times" w:hAnsi="Times"/>
          <w:color w:val="000000"/>
          <w:sz w:val="24"/>
        </w:rPr>
        <w:t>".</w:t>
      </w:r>
    </w:p>
    <w:p w:rsidR="00014C71" w:rsidRDefault="00014C71">
      <w:pPr>
        <w:spacing w:after="90"/>
      </w:pPr>
    </w:p>
    <w:p w:rsidR="00014C71" w:rsidRDefault="00114B9C" w:rsidP="002D2512">
      <w:pPr>
        <w:spacing w:after="90"/>
      </w:pPr>
      <w:bookmarkStart w:id="0" w:name="_GoBack"/>
      <w:bookmarkEnd w:id="0"/>
      <w:r>
        <w:rPr>
          <w:rFonts w:ascii="Times" w:hAnsi="Times"/>
          <w:color w:val="000000"/>
          <w:sz w:val="24"/>
        </w:rPr>
        <w:t xml:space="preserve"> </w:t>
      </w:r>
      <w:r>
        <w:rPr>
          <w:rFonts w:ascii="Times" w:hAnsi="Times"/>
          <w:color w:val="000000"/>
          <w:vertAlign w:val="superscript"/>
        </w:rPr>
        <w:t xml:space="preserve"> </w:t>
      </w:r>
    </w:p>
    <w:sectPr w:rsidR="00014C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71"/>
    <w:rsid w:val="00014C71"/>
    <w:rsid w:val="00114B9C"/>
    <w:rsid w:val="002D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B2E37-950D-4839-8A37-BF7B28BD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</dc:creator>
  <cp:lastModifiedBy>Olivera</cp:lastModifiedBy>
  <cp:revision>4</cp:revision>
  <dcterms:created xsi:type="dcterms:W3CDTF">2020-05-12T07:13:00Z</dcterms:created>
  <dcterms:modified xsi:type="dcterms:W3CDTF">2020-05-12T11:50:00Z</dcterms:modified>
</cp:coreProperties>
</file>